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A0C" w:rsidRPr="00601871" w:rsidRDefault="00601871" w:rsidP="006018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1871">
        <w:rPr>
          <w:rFonts w:ascii="Times New Roman" w:hAnsi="Times New Roman" w:cs="Times New Roman"/>
          <w:b/>
          <w:sz w:val="28"/>
          <w:szCs w:val="28"/>
        </w:rPr>
        <w:t>Практика 7</w:t>
      </w:r>
    </w:p>
    <w:p w:rsidR="00601871" w:rsidRDefault="00601871" w:rsidP="00601871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18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6A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Конструкции </w:t>
      </w:r>
      <w:r w:rsidR="0083186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метантенков</w:t>
      </w:r>
      <w:bookmarkStart w:id="0" w:name="_GoBack"/>
      <w:bookmarkEnd w:id="0"/>
    </w:p>
    <w:p w:rsidR="00601871" w:rsidRDefault="00601871" w:rsidP="00601871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01871" w:rsidRDefault="00601871" w:rsidP="00601871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Изучить конструкции </w:t>
      </w:r>
      <w:r w:rsidR="008318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принцип работы </w:t>
      </w:r>
      <w:proofErr w:type="spellStart"/>
      <w:r w:rsidR="008318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метантенков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01871" w:rsidRDefault="00601871" w:rsidP="00601871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Составить презентацию по 1 изученной конструкции </w:t>
      </w:r>
    </w:p>
    <w:p w:rsidR="006F1C1C" w:rsidRDefault="006F1C1C" w:rsidP="008318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183F" w:rsidRPr="006F1C1C" w:rsidRDefault="0083183F" w:rsidP="006F1C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F1C1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Метантенки</w:t>
      </w:r>
      <w:proofErr w:type="spellEnd"/>
      <w:r w:rsidRPr="006F1C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сооружения для анаэробной стабилизации осадков сточных вод, чаще всего сбраживается осадок первичных отстойников или активный ил, или их смесь. При этом процессе образуется </w:t>
      </w:r>
      <w:proofErr w:type="spellStart"/>
      <w:r w:rsidRPr="006F1C1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метаносодержащий</w:t>
      </w:r>
      <w:proofErr w:type="spellEnd"/>
      <w:r w:rsidRPr="006F1C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газ, который можно использовать для отопления помещений очистных сооружений или в качестве топлива для </w:t>
      </w:r>
      <w:proofErr w:type="spellStart"/>
      <w:r w:rsidRPr="006F1C1C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газоболонных</w:t>
      </w:r>
      <w:proofErr w:type="spellEnd"/>
      <w:r w:rsidRPr="006F1C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машин.</w:t>
      </w:r>
    </w:p>
    <w:p w:rsidR="0083183F" w:rsidRPr="006F1C1C" w:rsidRDefault="0083183F" w:rsidP="006F1C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1C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Метановое сбраживание это процесс распада органических соединений до простых веществ в результате чего выделяется газ. Жиры и </w:t>
      </w:r>
      <w:proofErr w:type="spellStart"/>
      <w:r w:rsidRPr="006F1C1C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белкив</w:t>
      </w:r>
      <w:proofErr w:type="spellEnd"/>
      <w:r w:rsidRPr="006F1C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основном разлагаются с высоким выделением метана, а углеводы с выделением углекислого газа. Смесь этих газов образует биогаз. Процесс разложения происходит в результате жизнедеятельности анаэробных микроорганизмов.</w:t>
      </w:r>
    </w:p>
    <w:p w:rsidR="0083183F" w:rsidRPr="006F1C1C" w:rsidRDefault="0083183F" w:rsidP="006F1C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1C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 сбраживания делится на следующие стадии:</w:t>
      </w:r>
    </w:p>
    <w:p w:rsidR="0083183F" w:rsidRPr="006F1C1C" w:rsidRDefault="0083183F" w:rsidP="006F1C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1C1C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6F1C1C" w:rsidRPr="006F1C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Ферментативный гидролиз</w:t>
      </w:r>
    </w:p>
    <w:p w:rsidR="006F1C1C" w:rsidRPr="006F1C1C" w:rsidRDefault="006F1C1C" w:rsidP="006F1C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1C1C">
        <w:rPr>
          <w:rFonts w:ascii="Times New Roman" w:eastAsia="Times New Roman" w:hAnsi="Times New Roman" w:cs="Times New Roman"/>
          <w:sz w:val="28"/>
          <w:szCs w:val="28"/>
          <w:lang w:eastAsia="ru-RU"/>
        </w:rPr>
        <w:t>- Кислотообразование</w:t>
      </w:r>
    </w:p>
    <w:p w:rsidR="006F1C1C" w:rsidRPr="006F1C1C" w:rsidRDefault="006F1C1C" w:rsidP="006F1C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1C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6F1C1C">
        <w:rPr>
          <w:rFonts w:ascii="Times New Roman" w:eastAsia="Times New Roman" w:hAnsi="Times New Roman" w:cs="Times New Roman"/>
          <w:sz w:val="28"/>
          <w:szCs w:val="28"/>
          <w:lang w:eastAsia="ru-RU"/>
        </w:rPr>
        <w:t>Ацетогенная</w:t>
      </w:r>
      <w:proofErr w:type="spellEnd"/>
    </w:p>
    <w:p w:rsidR="006F1C1C" w:rsidRPr="006F1C1C" w:rsidRDefault="006F1C1C" w:rsidP="006F1C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1C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6F1C1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Метаногенная</w:t>
      </w:r>
      <w:proofErr w:type="spellEnd"/>
    </w:p>
    <w:p w:rsidR="0083183F" w:rsidRPr="0083183F" w:rsidRDefault="0083183F" w:rsidP="0083183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F1C1C" w:rsidRPr="006F1C1C" w:rsidRDefault="006F1C1C" w:rsidP="006F1C1C">
      <w:pPr>
        <w:shd w:val="clear" w:color="auto" w:fill="089BFD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1C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Возможно три режима работы </w:t>
      </w:r>
      <w:proofErr w:type="spellStart"/>
      <w:r w:rsidRPr="006F1C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метантенков</w:t>
      </w:r>
      <w:proofErr w:type="spellEnd"/>
      <w:r w:rsidRPr="006F1C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6F1C1C" w:rsidRPr="006F1C1C" w:rsidRDefault="006F1C1C" w:rsidP="006F1C1C">
      <w:pPr>
        <w:numPr>
          <w:ilvl w:val="0"/>
          <w:numId w:val="3"/>
        </w:numPr>
        <w:shd w:val="clear" w:color="auto" w:fill="089BFD"/>
        <w:spacing w:before="48" w:after="48" w:line="240" w:lineRule="atLeast"/>
        <w:ind w:left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1C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психрофильный – при температуре до 200°С</w:t>
      </w:r>
    </w:p>
    <w:p w:rsidR="006F1C1C" w:rsidRPr="006F1C1C" w:rsidRDefault="006F1C1C" w:rsidP="006F1C1C">
      <w:pPr>
        <w:numPr>
          <w:ilvl w:val="0"/>
          <w:numId w:val="3"/>
        </w:numPr>
        <w:shd w:val="clear" w:color="auto" w:fill="089BFD"/>
        <w:spacing w:before="48" w:after="48" w:line="240" w:lineRule="atLeast"/>
        <w:ind w:left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F1C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мезофильный</w:t>
      </w:r>
      <w:proofErr w:type="spellEnd"/>
      <w:r w:rsidRPr="006F1C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при температуре 33°C;</w:t>
      </w:r>
    </w:p>
    <w:p w:rsidR="006F1C1C" w:rsidRPr="006F1C1C" w:rsidRDefault="006F1C1C" w:rsidP="006F1C1C">
      <w:pPr>
        <w:numPr>
          <w:ilvl w:val="0"/>
          <w:numId w:val="3"/>
        </w:numPr>
        <w:shd w:val="clear" w:color="auto" w:fill="089BFD"/>
        <w:spacing w:before="48" w:after="48" w:line="240" w:lineRule="atLeast"/>
        <w:ind w:left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1C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термофильный – при температуре t = 53°C.</w:t>
      </w:r>
    </w:p>
    <w:p w:rsidR="006F1C1C" w:rsidRPr="006F1C1C" w:rsidRDefault="006F1C1C" w:rsidP="006F1C1C">
      <w:pPr>
        <w:shd w:val="clear" w:color="auto" w:fill="089BFD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1C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Выбор температуры определяется условиями работы </w:t>
      </w:r>
      <w:proofErr w:type="spellStart"/>
      <w:r w:rsidRPr="006F1C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метантенка</w:t>
      </w:r>
      <w:proofErr w:type="spellEnd"/>
      <w:r w:rsidRPr="006F1C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технико-экономическими, санитарно-гигиеническими, природоохранными с учетом обеспечения полного цикла сбраживания. Следует также обратить внимание на химический состав осадка и его объем.</w:t>
      </w:r>
    </w:p>
    <w:p w:rsidR="00601871" w:rsidRPr="006F1C1C" w:rsidRDefault="00601871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F1C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</w:p>
    <w:p w:rsidR="00601871" w:rsidRPr="00601871" w:rsidRDefault="00601871" w:rsidP="0060187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01871" w:rsidRDefault="00601871" w:rsidP="00601871">
      <w:pPr>
        <w:pStyle w:val="a3"/>
        <w:spacing w:after="0" w:line="240" w:lineRule="auto"/>
        <w:ind w:left="106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2D5E04C" wp14:editId="720A93B4">
            <wp:simplePos x="0" y="0"/>
            <wp:positionH relativeFrom="page">
              <wp:posOffset>1724025</wp:posOffset>
            </wp:positionH>
            <wp:positionV relativeFrom="paragraph">
              <wp:posOffset>140335</wp:posOffset>
            </wp:positionV>
            <wp:extent cx="4580255" cy="6791325"/>
            <wp:effectExtent l="0" t="0" r="0" b="9525"/>
            <wp:wrapNone/>
            <wp:docPr id="1" name="Рисунок 1" descr="https://konspekta.net/lektsianew/baza4/750113429145.files/image1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konspekta.net/lektsianew/baza4/750113429145.files/image19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276" cy="6797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01871" w:rsidRPr="00643D72" w:rsidRDefault="00601871" w:rsidP="00601871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01871" w:rsidRDefault="00601871" w:rsidP="0060187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01871" w:rsidRDefault="00601871" w:rsidP="0060187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01871" w:rsidRDefault="00601871" w:rsidP="0060187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01871" w:rsidRPr="00601871" w:rsidRDefault="00601871" w:rsidP="0060187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01871" w:rsidRDefault="00601871" w:rsidP="00601871">
      <w:pPr>
        <w:pStyle w:val="a3"/>
        <w:spacing w:after="0" w:line="240" w:lineRule="auto"/>
        <w:ind w:left="106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Составить презентацию по 1 изученной конструкции </w:t>
      </w:r>
    </w:p>
    <w:p w:rsidR="00601871" w:rsidRDefault="00601871"/>
    <w:sectPr w:rsidR="006018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61D8" w:rsidRDefault="002F61D8" w:rsidP="00601871">
      <w:pPr>
        <w:spacing w:after="0" w:line="240" w:lineRule="auto"/>
      </w:pPr>
      <w:r>
        <w:separator/>
      </w:r>
    </w:p>
  </w:endnote>
  <w:endnote w:type="continuationSeparator" w:id="0">
    <w:p w:rsidR="002F61D8" w:rsidRDefault="002F61D8" w:rsidP="006018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61D8" w:rsidRDefault="002F61D8" w:rsidP="00601871">
      <w:pPr>
        <w:spacing w:after="0" w:line="240" w:lineRule="auto"/>
      </w:pPr>
      <w:r>
        <w:separator/>
      </w:r>
    </w:p>
  </w:footnote>
  <w:footnote w:type="continuationSeparator" w:id="0">
    <w:p w:rsidR="002F61D8" w:rsidRDefault="002F61D8" w:rsidP="006018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76F6C"/>
    <w:multiLevelType w:val="hybridMultilevel"/>
    <w:tmpl w:val="E6DC14FC"/>
    <w:lvl w:ilvl="0" w:tplc="3794AA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57D1AC2"/>
    <w:multiLevelType w:val="multilevel"/>
    <w:tmpl w:val="6FD83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9791F0D"/>
    <w:multiLevelType w:val="multilevel"/>
    <w:tmpl w:val="F6165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04A"/>
    <w:rsid w:val="002F61D8"/>
    <w:rsid w:val="00487A0C"/>
    <w:rsid w:val="00601871"/>
    <w:rsid w:val="006F1C1C"/>
    <w:rsid w:val="0083183F"/>
    <w:rsid w:val="00831865"/>
    <w:rsid w:val="00CC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83203B"/>
  <w15:chartTrackingRefBased/>
  <w15:docId w15:val="{2BB6CB44-C2E2-4931-AB23-20B6EA29D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1871"/>
    <w:pPr>
      <w:spacing w:after="200" w:line="276" w:lineRule="auto"/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018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01871"/>
  </w:style>
  <w:style w:type="paragraph" w:styleId="a6">
    <w:name w:val="footer"/>
    <w:basedOn w:val="a"/>
    <w:link w:val="a7"/>
    <w:uiPriority w:val="99"/>
    <w:unhideWhenUsed/>
    <w:rsid w:val="006018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01871"/>
  </w:style>
  <w:style w:type="paragraph" w:styleId="a8">
    <w:name w:val="Normal (Web)"/>
    <w:basedOn w:val="a"/>
    <w:uiPriority w:val="99"/>
    <w:semiHidden/>
    <w:unhideWhenUsed/>
    <w:rsid w:val="00601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6F1C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485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2022-01-30T10:23:00Z</dcterms:created>
  <dcterms:modified xsi:type="dcterms:W3CDTF">2022-01-30T10:49:00Z</dcterms:modified>
</cp:coreProperties>
</file>